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11A7" w:rsidTr="0019452E">
        <w:tc>
          <w:tcPr>
            <w:tcW w:w="5103" w:type="dxa"/>
          </w:tcPr>
          <w:p w:rsidR="005B11A7" w:rsidRDefault="005B11A7" w:rsidP="0019452E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5104" w:type="dxa"/>
          </w:tcPr>
          <w:p w:rsidR="005B11A7" w:rsidRDefault="005B11A7" w:rsidP="0019452E">
            <w:pPr>
              <w:pStyle w:val="ConsPlusNormal"/>
              <w:jc w:val="right"/>
            </w:pPr>
            <w:r>
              <w:t>N 337-ФЗ</w:t>
            </w:r>
          </w:p>
        </w:tc>
      </w:tr>
    </w:tbl>
    <w:p w:rsidR="005B11A7" w:rsidRDefault="005B11A7" w:rsidP="005B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Title"/>
        <w:jc w:val="center"/>
      </w:pPr>
      <w:r>
        <w:t>РОССИЙСКАЯ ФЕДЕРАЦИЯ</w:t>
      </w:r>
    </w:p>
    <w:p w:rsidR="005B11A7" w:rsidRDefault="005B11A7" w:rsidP="005B11A7">
      <w:pPr>
        <w:pStyle w:val="ConsPlusTitle"/>
        <w:jc w:val="both"/>
      </w:pPr>
    </w:p>
    <w:p w:rsidR="005B11A7" w:rsidRDefault="005B11A7" w:rsidP="005B11A7">
      <w:pPr>
        <w:pStyle w:val="ConsPlusTitle"/>
        <w:jc w:val="center"/>
      </w:pPr>
      <w:r>
        <w:t>ФЕДЕРАЛЬНЫЙ ЗАКОН</w:t>
      </w:r>
    </w:p>
    <w:p w:rsidR="005B11A7" w:rsidRDefault="005B11A7" w:rsidP="005B11A7">
      <w:pPr>
        <w:pStyle w:val="ConsPlusTitle"/>
        <w:jc w:val="both"/>
      </w:pPr>
    </w:p>
    <w:p w:rsidR="005B11A7" w:rsidRDefault="005B11A7" w:rsidP="005B11A7">
      <w:pPr>
        <w:pStyle w:val="ConsPlusTitle"/>
        <w:jc w:val="center"/>
      </w:pPr>
      <w:r>
        <w:t>О ВНЕСЕНИИ ИЗМЕНЕНИЙ</w:t>
      </w:r>
    </w:p>
    <w:p w:rsidR="005B11A7" w:rsidRDefault="005B11A7" w:rsidP="005B11A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B11A7" w:rsidRDefault="005B11A7" w:rsidP="005B11A7">
      <w:pPr>
        <w:pStyle w:val="ConsPlusTitle"/>
        <w:jc w:val="center"/>
      </w:pPr>
      <w:r>
        <w:t>В ЧАСТИ СОВЕРШЕНСТВОВАНИЯ ЦЕЛЕВОГО ОБУЧЕНИЯ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jc w:val="right"/>
      </w:pPr>
      <w:proofErr w:type="gramStart"/>
      <w:r>
        <w:t>Принят</w:t>
      </w:r>
      <w:proofErr w:type="gramEnd"/>
    </w:p>
    <w:p w:rsidR="005B11A7" w:rsidRDefault="005B11A7" w:rsidP="005B11A7">
      <w:pPr>
        <w:pStyle w:val="ConsPlusNormal"/>
        <w:jc w:val="right"/>
      </w:pPr>
      <w:r>
        <w:t>Государственной Думой</w:t>
      </w:r>
    </w:p>
    <w:p w:rsidR="005B11A7" w:rsidRDefault="005B11A7" w:rsidP="005B11A7">
      <w:pPr>
        <w:pStyle w:val="ConsPlusNormal"/>
        <w:jc w:val="right"/>
      </w:pPr>
      <w:r>
        <w:t>25 июля 2018 года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jc w:val="right"/>
      </w:pPr>
      <w:r>
        <w:t>Одобрен</w:t>
      </w:r>
    </w:p>
    <w:p w:rsidR="005B11A7" w:rsidRDefault="005B11A7" w:rsidP="005B11A7">
      <w:pPr>
        <w:pStyle w:val="ConsPlusNormal"/>
        <w:jc w:val="right"/>
      </w:pPr>
      <w:r>
        <w:t>Советом Федерации</w:t>
      </w:r>
    </w:p>
    <w:p w:rsidR="005B11A7" w:rsidRDefault="005B11A7" w:rsidP="005B11A7">
      <w:pPr>
        <w:pStyle w:val="ConsPlusNormal"/>
        <w:jc w:val="right"/>
      </w:pPr>
      <w:r>
        <w:t>28 июля 2018 года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Title"/>
        <w:ind w:firstLine="540"/>
        <w:jc w:val="both"/>
        <w:outlineLvl w:val="0"/>
      </w:pPr>
      <w:r>
        <w:t>Статья 1</w:t>
      </w:r>
    </w:p>
    <w:p w:rsidR="005B11A7" w:rsidRDefault="005B11A7" w:rsidP="005B11A7">
      <w:pPr>
        <w:pStyle w:val="ConsPlusNormal"/>
        <w:jc w:val="both"/>
      </w:pPr>
      <w:r>
        <w:tab/>
      </w:r>
    </w:p>
    <w:p w:rsidR="005B11A7" w:rsidRDefault="005B11A7" w:rsidP="005B11A7">
      <w:pPr>
        <w:pStyle w:val="ConsPlusNormal"/>
        <w:ind w:firstLine="540"/>
        <w:jc w:val="both"/>
      </w:pPr>
      <w:proofErr w:type="gramStart"/>
      <w:r>
        <w:t>Внести в статью 43.5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2013, N 27, ст. 3477;</w:t>
      </w:r>
      <w:proofErr w:type="gramEnd"/>
      <w:r>
        <w:t xml:space="preserve"> </w:t>
      </w:r>
      <w:proofErr w:type="gramStart"/>
      <w:r>
        <w:t>2014, N 30, ст. 4234) следующие изменения:</w:t>
      </w:r>
      <w:proofErr w:type="gramEnd"/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1) в пункте 1 слова "договора о целевом приеме и (или) договора о целевом обучении, </w:t>
      </w:r>
      <w:proofErr w:type="gramStart"/>
      <w:r>
        <w:t>заключаемых</w:t>
      </w:r>
      <w:proofErr w:type="gramEnd"/>
      <w:r>
        <w:t>" заменить словами "договора о целевом обучении, заключаемого";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2) в пункте 3 слова "договора о целевом приеме и (или)" исключить.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Title"/>
        <w:ind w:firstLine="540"/>
        <w:jc w:val="both"/>
        <w:outlineLvl w:val="0"/>
      </w:pPr>
      <w:r>
        <w:t>Статья 2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proofErr w:type="gramStart"/>
      <w:r>
        <w:t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2011, N 50, ст. 7337; 2013, N 27, ст. 3477; 2015, N 1, ст. 62; 2017, N 31, ст. 4824;</w:t>
      </w:r>
      <w:proofErr w:type="gramEnd"/>
      <w:r>
        <w:t xml:space="preserve"> 2018, N 1, ст. 7) следующие изменения: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1) в пункте 3 части 4 статьи 24 слова "договором о целевом приеме или" исключить;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2) в пункте 12 части 1 статьи 44 слова "договоров о целевом приеме и" исключить;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3) в части 2 статьи 61 слова "договора о целевом приеме или" исключить.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Title"/>
        <w:ind w:firstLine="540"/>
        <w:jc w:val="both"/>
        <w:outlineLvl w:val="0"/>
      </w:pPr>
      <w:r>
        <w:t>Статья 3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proofErr w:type="gramStart"/>
      <w: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1, ст. 53; N 29, ст. 4364; 2016, N 1, ст. 78; N 27, ст. 4160; 2017, N 18, ст. 2670;</w:t>
      </w:r>
      <w:proofErr w:type="gramEnd"/>
      <w:r>
        <w:t xml:space="preserve"> </w:t>
      </w:r>
      <w:proofErr w:type="gramStart"/>
      <w:r>
        <w:t>2018, N 27, ст. 3945) следующие изменения:</w:t>
      </w:r>
      <w:proofErr w:type="gramEnd"/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1) в части 3 статьи 53 слова "договора о целевом приеме и" исключить;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lastRenderedPageBreak/>
        <w:t>2) статью 56 изложить в следующей редакции: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r>
        <w:t>"Статья 56. Целевое обучение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  <w:proofErr w:type="gramEnd"/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2. Существенными условиями договора о целевом обучении являются: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1) обязательства заказчика целевого обучения: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proofErr w:type="gramStart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 целевого обучения);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t xml:space="preserve"> образовательную деятельность, в связи с получением образования (завершением обучения).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proofErr w:type="gramStart"/>
      <w: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7. Положение о целевом обучении, </w:t>
      </w:r>
      <w:proofErr w:type="gramStart"/>
      <w:r>
        <w:t>включающее</w:t>
      </w:r>
      <w:proofErr w:type="gramEnd"/>
      <w: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службе.";</w:t>
      </w:r>
      <w:proofErr w:type="gramEnd"/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r>
        <w:t>3) в части 4 статьи 68 третье предложение изложить в следующей редакции: "В случае</w:t>
      </w:r>
      <w:proofErr w:type="gramStart"/>
      <w:r>
        <w:t>,</w:t>
      </w:r>
      <w:proofErr w:type="gramEnd"/>
      <w: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>
        <w:t>поступающий</w:t>
      </w:r>
      <w:proofErr w:type="gramEnd"/>
      <w:r>
        <w:t xml:space="preserve"> вправе представить при приеме, а также наличие договора о целевом обучении с организациями, указанными в части 1 статьи 71.1 настоящего Федерального закона.";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4) в части 3 статьи 70 слова "в том числе целевой прием" заменить словами "в том числе прием на целевое обучение";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5) дополнить статьей 71.1 следующего содержания: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r>
        <w:t xml:space="preserve">"Статья 71.1. Особенности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</w:t>
      </w:r>
      <w:proofErr w:type="gramStart"/>
      <w:r>
        <w:t>с</w:t>
      </w:r>
      <w:proofErr w:type="gramEnd"/>
      <w:r>
        <w:t>: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3) государственными корпорациями;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lastRenderedPageBreak/>
        <w:t>4) государственными компаниями;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8) дочерними хозяйственными обществами организаций, указанных в пунктах 4, 6 и 7 настоящей части;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2. Квота приема на целевое </w:t>
      </w:r>
      <w:proofErr w:type="gramStart"/>
      <w:r>
        <w:t>обучение по специальностям</w:t>
      </w:r>
      <w:proofErr w:type="gramEnd"/>
      <w: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3. Установление квоты приема на целевое обучение, утверждение порядка и сроков ее установления осуществляются: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4. Правительство Российской Федерации вправе устанавливать квоту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5. Прием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</w:t>
      </w:r>
      <w:proofErr w:type="gramEnd"/>
      <w: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</w:t>
      </w:r>
      <w:r>
        <w:lastRenderedPageBreak/>
        <w:t xml:space="preserve">который направляется на финансовое обеспечение образовательной деятельности по образовательным программам высшего образования. </w:t>
      </w:r>
      <w:proofErr w:type="gramStart"/>
      <w:r>
        <w:t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>
        <w:t xml:space="preserve"> власти субъектов Российской Федерации или органами местного самоуправления</w:t>
      </w:r>
      <w:proofErr w:type="gramStart"/>
      <w:r>
        <w:t>.";</w:t>
      </w:r>
      <w:proofErr w:type="gramEnd"/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proofErr w:type="gramStart"/>
      <w:r>
        <w:t>6) в части 5 статьи 100 слова "вправе осуществлять в пределах установленных им контрольных цифр приема целевой прием в порядке, утвержденном в соответствии со статьей 56 настоящего Федерального закона" заменить словами "осуществляют прием на целевое обучение в пределах установленных контрольных цифр приема в порядке, установленном в соответствии со статьей 71.1 настоящего Федерального закона".</w:t>
      </w:r>
      <w:proofErr w:type="gramEnd"/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Title"/>
        <w:ind w:firstLine="540"/>
        <w:jc w:val="both"/>
        <w:outlineLvl w:val="0"/>
      </w:pPr>
      <w:r>
        <w:t>Статья 4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ind w:firstLine="540"/>
        <w:jc w:val="both"/>
      </w:pPr>
      <w:r>
        <w:t>1. Настоящий Федеральный закон вступает в силу с 1 января 2019 года.</w:t>
      </w:r>
    </w:p>
    <w:p w:rsidR="005B11A7" w:rsidRDefault="005B11A7" w:rsidP="005B11A7">
      <w:pPr>
        <w:pStyle w:val="ConsPlusNormal"/>
        <w:spacing w:before="240"/>
        <w:ind w:firstLine="540"/>
        <w:jc w:val="both"/>
      </w:pPr>
      <w:r>
        <w:t>2. Действие положений Федерального закона от 29 декабря 2012 года N 273-ФЗ "Об образовании в Российской Федерации" (в редакции настоящего Федерального закона) не распространяется на правоотношения, возникшие из договоров о целевом приеме и договоров о целевом обучении, заключенных до дня вступления в силу настоящего Федерального закона.</w:t>
      </w:r>
    </w:p>
    <w:p w:rsidR="005B11A7" w:rsidRDefault="005B11A7" w:rsidP="005B11A7">
      <w:pPr>
        <w:pStyle w:val="ConsPlusNormal"/>
        <w:jc w:val="both"/>
      </w:pPr>
    </w:p>
    <w:p w:rsidR="005B11A7" w:rsidRDefault="005B11A7" w:rsidP="005B11A7">
      <w:pPr>
        <w:pStyle w:val="ConsPlusNormal"/>
        <w:jc w:val="right"/>
      </w:pPr>
      <w:r>
        <w:t>Президент</w:t>
      </w:r>
    </w:p>
    <w:p w:rsidR="005B11A7" w:rsidRDefault="005B11A7" w:rsidP="005B11A7">
      <w:pPr>
        <w:pStyle w:val="ConsPlusNormal"/>
        <w:jc w:val="right"/>
      </w:pPr>
      <w:r>
        <w:t>Российской Федерации</w:t>
      </w:r>
    </w:p>
    <w:p w:rsidR="005B11A7" w:rsidRDefault="005B11A7" w:rsidP="005B11A7">
      <w:pPr>
        <w:pStyle w:val="ConsPlusNormal"/>
        <w:jc w:val="right"/>
      </w:pPr>
      <w:r>
        <w:t>В.ПУТИН</w:t>
      </w:r>
    </w:p>
    <w:p w:rsidR="005B11A7" w:rsidRDefault="005B11A7" w:rsidP="005B11A7">
      <w:pPr>
        <w:pStyle w:val="ConsPlusNormal"/>
      </w:pPr>
      <w:r>
        <w:t>Москва, Кремль</w:t>
      </w:r>
    </w:p>
    <w:p w:rsidR="005B11A7" w:rsidRDefault="005B11A7" w:rsidP="005B11A7">
      <w:pPr>
        <w:pStyle w:val="ConsPlusNormal"/>
        <w:spacing w:before="240"/>
      </w:pPr>
      <w:r>
        <w:t>3 августа 2018 года</w:t>
      </w:r>
    </w:p>
    <w:p w:rsidR="005B11A7" w:rsidRDefault="005B11A7" w:rsidP="005B11A7">
      <w:pPr>
        <w:pStyle w:val="ConsPlusNormal"/>
        <w:spacing w:before="240"/>
      </w:pPr>
      <w:r>
        <w:t>N 337-ФЗ</w:t>
      </w:r>
    </w:p>
    <w:p w:rsidR="00A87861" w:rsidRDefault="00A87861">
      <w:bookmarkStart w:id="0" w:name="_GoBack"/>
      <w:bookmarkEnd w:id="0"/>
    </w:p>
    <w:sectPr w:rsidR="00A87861" w:rsidSect="008A4778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7"/>
    <w:rsid w:val="003C7E13"/>
    <w:rsid w:val="005B11A7"/>
    <w:rsid w:val="008A4778"/>
    <w:rsid w:val="00A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1A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1A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2018-12-26T12:57:00Z</dcterms:created>
  <dcterms:modified xsi:type="dcterms:W3CDTF">2018-12-26T12:58:00Z</dcterms:modified>
</cp:coreProperties>
</file>